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yellow"/>
          <w:rtl w:val="0"/>
        </w:rPr>
        <w:t xml:space="preserve">JIHOMORAVSKÝ KRAJ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sz w:val="38"/>
          <w:szCs w:val="38"/>
          <w:rtl w:val="0"/>
        </w:rPr>
        <w:t xml:space="preserve">Herbenův topol z Břeclavska bojuje o titul Strom roku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Nadace Partnerství zahájila hlasování v dalším ročníku oblíbené ankety Strom roku. Občané mohou odevzdat své hlasy zdarma online na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www.stromroku.cz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Hlasování začíná v pondělí 21. července v 8 hodin ráno a pokračuje do 5. října do 23:59. Podpořit lze svůj oblíbený strom jedním hlasem z jedné e-mailové adresy. Vítěz postoupí do zimního evropského kola a zároveň první tři stromy získají odborné ošetření od partnerů soutěže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PROSTROM Bohemia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Groown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4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Fotogalerie Herbenova topolu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Úvodní video ankety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Tabulka s přehledem finalistů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 dodatečné informace o stromech</w:t>
      </w:r>
    </w:p>
    <w:p w:rsidR="00000000" w:rsidDel="00000000" w:rsidP="00000000" w:rsidRDefault="00000000" w:rsidRPr="00000000" w14:paraId="00000007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Herbenův topol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mezi obcemi Morkůvky a Brumovice nominovala Brigita Petrášová ze Sdružení Kořeny, z. s., s místní komunitou a obcemi Morkůvky a Brumovice.</w:t>
      </w:r>
    </w:p>
    <w:p w:rsidR="00000000" w:rsidDel="00000000" w:rsidP="00000000" w:rsidRDefault="00000000" w:rsidRPr="00000000" w14:paraId="00000008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Příběh Herbenova topolu:</w:t>
      </w:r>
    </w:p>
    <w:p w:rsidR="00000000" w:rsidDel="00000000" w:rsidP="00000000" w:rsidRDefault="00000000" w:rsidRPr="00000000" w14:paraId="00000009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Symbol odolnosti</w:t>
      </w:r>
    </w:p>
    <w:p w:rsidR="00000000" w:rsidDel="00000000" w:rsidP="00000000" w:rsidRDefault="00000000" w:rsidRPr="00000000" w14:paraId="0000000A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Není jen výraznou přírodní dominantou, ale také svědkem událostí, které sahají až do poloviny 19. století. Topol je jedním ze dvou posledních z aleje, kterou zde kdysi vysadil Jan Herben, tehdejší starosta obce a strýc spisovatele Jana Herbena. Strom, který tu dodnes stojí, je připomínkou jeho života a odkazem na těžké časy minulosti.</w:t>
      </w:r>
    </w:p>
    <w:p w:rsidR="00000000" w:rsidDel="00000000" w:rsidP="00000000" w:rsidRDefault="00000000" w:rsidRPr="00000000" w14:paraId="0000000B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Stejně jako se v minulosti tudy – topolovou alejí – navštěvovaly rodiny Herbenů a obyvatelé Morkůvek a Brumovic tudy mířili za prací i zábavou, může se topol znovu stát živou spojnicí mezi oběma obcemi. Tudy kráčeli předkové spisovatele Jana Herbena – z Morkůvek, kde pradědeček sázel stromy a působil jako starosta, až do Brumovic, kde se Jan narodil. Alej tak zůstává symbolem cesty, která spojuje lidi i jejich osudy napříč generacemi.</w:t>
      </w:r>
    </w:p>
    <w:p w:rsidR="00000000" w:rsidDel="00000000" w:rsidP="00000000" w:rsidRDefault="00000000" w:rsidRPr="00000000" w14:paraId="0000000C">
      <w:pPr>
        <w:widowControl w:val="0"/>
        <w:spacing w:after="227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27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Časový harmonogram ankety</w:t>
      </w:r>
    </w:p>
    <w:p w:rsidR="00000000" w:rsidDel="00000000" w:rsidP="00000000" w:rsidRDefault="00000000" w:rsidRPr="00000000" w14:paraId="0000000E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Hlasování začíná v pondělí 21. července v 8 hodin ráno a pokračuje do 5. října do 23:59.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 posledním hlasovacím týdnu (od 29. září do 5. října) proběhne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"tajné superfinále"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ve kterém budou moci hlasující podpořit pouze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 nejlepších stromů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 předchozích týdnů. Vítěz bude slavnostně vyhlášen na Den stromů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20. října 2025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tradičně na brněnské Hvězdárně a planetáriu.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40" w:before="240" w:line="276" w:lineRule="auto"/>
        <w:jc w:val="both"/>
        <w:rPr>
          <w:sz w:val="38"/>
          <w:szCs w:val="38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Akce se koná pod záštitou ministra životního prostředí Petra Hladíka a za podpory Státního fondu životního prostředí.</w:t>
      </w: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1020" w:top="3288" w:left="1587" w:right="1587" w:header="10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66"/>
        <w:tab w:val="right" w:leader="none" w:pos="873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3744594</wp:posOffset>
          </wp:positionH>
          <wp:positionV relativeFrom="paragraph">
            <wp:posOffset>635</wp:posOffset>
          </wp:positionV>
          <wp:extent cx="1800225" cy="40703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4070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294130" cy="814070"/>
          <wp:effectExtent b="0" l="0" r="0" t="0"/>
          <wp:wrapSquare wrapText="bothSides" distB="0" distT="0" distL="0" distR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4130" cy="814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InternetLink">
    <w:name w:val="Hyperlink"/>
    <w:rPr>
      <w:color w:val="004a38"/>
      <w:u w:val="single"/>
    </w:rPr>
  </w:style>
  <w:style w:type="character" w:styleId="Napsmalltext">
    <w:name w:val="nap small text"/>
    <w:qFormat w:val="1"/>
    <w:rPr>
      <w:rFonts w:ascii="Montserrat" w:hAnsi="Montserrat"/>
      <w:color w:val="004a38"/>
      <w:sz w:val="15"/>
      <w:lang w:val="cs-CZ"/>
    </w:rPr>
  </w:style>
  <w:style w:type="character" w:styleId="Napfooterlink">
    <w:name w:val="nap footer link"/>
    <w:basedOn w:val="Napsmalltext"/>
    <w:qFormat w:val="1"/>
    <w:rPr>
      <w:rFonts w:ascii="Montserrat" w:hAnsi="Montserrat"/>
      <w:b w:val="0"/>
      <w:bCs w:val="1"/>
      <w:color w:val="004a38"/>
      <w:sz w:val="15"/>
      <w:u w:val="none"/>
      <w:lang w:val="cs-CZ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Droid Sans Devanagari" w:eastAsia="Source Han Sans CN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Droid Sans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Droid Sans Devanagari"/>
    </w:rPr>
  </w:style>
  <w:style w:type="paragraph" w:styleId="HeaderandFooter">
    <w:name w:val="Header and Footer"/>
    <w:basedOn w:val="Normal"/>
    <w:qFormat w:val="1"/>
    <w:pPr>
      <w:suppressLineNumbers w:val="1"/>
      <w:tabs>
        <w:tab w:val="clear" w:pos="567"/>
        <w:tab w:val="center" w:leader="none" w:pos="4366"/>
        <w:tab w:val="right" w:leader="none" w:pos="8732"/>
      </w:tabs>
    </w:pPr>
    <w:rPr/>
  </w:style>
  <w:style w:type="paragraph" w:styleId="Header">
    <w:name w:val="Header"/>
    <w:basedOn w:val="HeaderandFooter"/>
    <w:pPr>
      <w:suppressLineNumbers w:val="1"/>
    </w:pPr>
    <w:rPr/>
  </w:style>
  <w:style w:type="paragraph" w:styleId="Footer">
    <w:name w:val="Footer"/>
    <w:basedOn w:val="HeaderandFooter"/>
    <w:pPr>
      <w:suppressLineNumbers w:val="1"/>
    </w:pPr>
    <w:rPr/>
  </w:style>
  <w:style w:type="paragraph" w:styleId="TableContents">
    <w:name w:val="Table Contents"/>
    <w:basedOn w:val="Normal"/>
    <w:qFormat w:val="1"/>
    <w:pPr>
      <w:widowControl w:val="0"/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Napparagraph">
    <w:name w:val="nap paragraph"/>
    <w:basedOn w:val="Normal"/>
    <w:qFormat w:val="1"/>
    <w:pPr>
      <w:keepNext w:val="0"/>
      <w:keepLines w:val="0"/>
      <w:widowControl w:val="0"/>
      <w:pBdr/>
      <w:tabs>
        <w:tab w:val="clear" w:pos="567"/>
      </w:tabs>
      <w:spacing w:after="227" w:before="0" w:line="276" w:lineRule="auto"/>
      <w:ind w:left="0" w:right="0" w:firstLine="567"/>
      <w:jc w:val="both"/>
    </w:pPr>
    <w:rPr>
      <w:rFonts w:ascii="Montserrat" w:hAnsi="Montserrat"/>
      <w:sz w:val="20"/>
      <w:lang w:val="cs-CZ"/>
    </w:rPr>
  </w:style>
  <w:style w:type="paragraph" w:styleId="Napsign">
    <w:name w:val="nap sign"/>
    <w:basedOn w:val="Napparagraph"/>
    <w:qFormat w:val="1"/>
    <w:pPr>
      <w:spacing w:after="227" w:before="567"/>
      <w:ind w:left="567" w:right="0" w:hanging="0"/>
      <w:jc w:val="left"/>
    </w:pPr>
    <w:rPr/>
  </w:style>
  <w:style w:type="paragraph" w:styleId="Napfirstline">
    <w:name w:val="nap first line"/>
    <w:basedOn w:val="Napparagraph"/>
    <w:qFormat w:val="1"/>
    <w:pPr>
      <w:spacing w:after="567" w:before="0"/>
      <w:ind w:left="0" w:right="0" w:hanging="0"/>
    </w:pPr>
    <w:rPr/>
  </w:style>
  <w:style w:type="paragraph" w:styleId="Napfirstparagraph">
    <w:name w:val="nap first paragraph"/>
    <w:basedOn w:val="Napparagraph"/>
    <w:qFormat w:val="1"/>
    <w:pPr>
      <w:ind w:left="0" w:right="0" w:hanging="0"/>
    </w:pPr>
    <w:rPr/>
  </w:style>
  <w:style w:type="paragraph" w:styleId="FrameContents">
    <w:name w:val="Frame Contents"/>
    <w:basedOn w:val="Normal"/>
    <w:qFormat w:val="1"/>
    <w:pPr/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BaTs2VtkRvQ" TargetMode="External"/><Relationship Id="rId10" Type="http://schemas.openxmlformats.org/officeDocument/2006/relationships/hyperlink" Target="https://drive.google.com/drive/folders/1CJXhsOpO_0HU1Tw-7kXFJ4zwG7zKxYyY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ocs.google.com/spreadsheets/d/1VVq6lb2Ub1Pdzoi8I2he8k83N8PeikMH/edit?usp=sharing&amp;ouid=115804931566309182627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roown.e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tromroku.cz" TargetMode="External"/><Relationship Id="rId8" Type="http://schemas.openxmlformats.org/officeDocument/2006/relationships/hyperlink" Target="https://prostrom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8Do7zZa+Y/MLod86XvNiY6q41Q==">CgMxLjA4AHIhMVhZQXV3NlRRWmI5UlVQMW9rNXNYaVFGQll5d0NMYm1N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2023-11-22T17:59:21Z</dcterms:created>
</cp:coreProperties>
</file>